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32" w:rsidRPr="00395132" w:rsidRDefault="00395132" w:rsidP="00395132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s-PE"/>
        </w:rPr>
      </w:pPr>
      <w:r w:rsidRPr="00395132">
        <w:rPr>
          <w:rFonts w:ascii="Times New Roman" w:eastAsia="Trebuchet MS" w:hAnsi="Times New Roman" w:cs="Times New Roman"/>
          <w:b/>
          <w:sz w:val="24"/>
          <w:szCs w:val="24"/>
        </w:rPr>
        <w:t xml:space="preserve">SUPERVIVENCIA EN EL LARGO PLAZO DE PACIENTES CON ENFERMEDAD RENAL CRÓNICA TERMINAL EN HEMODIÁLISIS EN LIMA, PERÚ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5132" w:rsidRPr="00395132" w:rsidRDefault="00395132" w:rsidP="00395132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51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LONG-TERM SURVIVAL OF PATIENTS WITH KIDNEY RENAL DISEASE IN HEMODIALYSIS IN LIMA, PERÚ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>Autor (es)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>Franck Pinares-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Astete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1,2</w:t>
      </w: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, Víctor Meneses-Liendo </w:t>
      </w: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>1,3</w:t>
      </w: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, Juan Bonilla-Palacios </w:t>
      </w: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>1,4</w:t>
      </w:r>
      <w:r w:rsidRPr="00395132">
        <w:rPr>
          <w:rFonts w:ascii="Times New Roman" w:eastAsia="Calibri" w:hAnsi="Times New Roman" w:cs="Times New Roman"/>
          <w:sz w:val="24"/>
          <w:szCs w:val="24"/>
        </w:rPr>
        <w:t>, Pablo Ángeles-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Tacchino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>1,5</w:t>
      </w: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, Javier Cieza-Zevallos </w:t>
      </w: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>1,4</w:t>
      </w:r>
      <w:r w:rsidRPr="00395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>Institución (es)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395132">
        <w:rPr>
          <w:rFonts w:ascii="Times New Roman" w:eastAsia="Calibri" w:hAnsi="Times New Roman" w:cs="Times New Roman"/>
          <w:sz w:val="24"/>
          <w:szCs w:val="24"/>
        </w:rPr>
        <w:t>Institución Prestadora de Servicios de Salud (Servicios Médicos CORPAC SAC). Lima, Perú.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395132">
        <w:rPr>
          <w:rFonts w:ascii="Times New Roman" w:eastAsia="Calibri" w:hAnsi="Times New Roman" w:cs="Times New Roman"/>
          <w:sz w:val="24"/>
          <w:szCs w:val="24"/>
        </w:rPr>
        <w:t>Hospital Nacional Dos de Mayo. Servicio de Nefrología. Lima, Perú.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Hospital Edgardo 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Rebagliatti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Martins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. Servicio de Nefrología. Lima, Perú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 </w:t>
      </w:r>
      <w:r w:rsidRPr="00395132">
        <w:rPr>
          <w:rFonts w:ascii="Times New Roman" w:eastAsia="Calibri" w:hAnsi="Times New Roman" w:cs="Times New Roman"/>
          <w:sz w:val="24"/>
          <w:szCs w:val="24"/>
        </w:rPr>
        <w:t>Universidad Peruana Cayetano Heredia, Servicio de Nefrología. Lima, Perú.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5 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  <w:lang w:val="en-US"/>
        </w:rPr>
        <w:t>Clínica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Ricardo Palma</w:t>
      </w: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. Servicio de Nefrología. Lima, Perú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>Profesión, especialidad y correo electrónico: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>Franck Pinares-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Astete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</w:rPr>
        <w:t>: Médico Cirujano;  Nefrólogo; frankpinar@gmail.com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>Víctor Meneses-Liendo: Médico Cirujano;  Nefrólogo; vhmeneses@yahoo.com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>Juan Bonilla-Palacios: Médico Cirujano;  Nefrólogo; Juan.bonilla.p@upch.pe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>Pablo Ángeles-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Tacchino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</w:rPr>
        <w:t>: Médico Cirujano;  Nefrólogo; pabloangelestacchino@yahoo.com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Javier Cieza-Zevallos: Médico Cirujano;  Nefrólogo; </w:t>
      </w:r>
      <w:hyperlink r:id="rId4" w:history="1">
        <w:r w:rsidRPr="00235F6F">
          <w:rPr>
            <w:rFonts w:ascii="Times New Roman" w:eastAsia="Calibri" w:hAnsi="Times New Roman" w:cs="Times New Roman"/>
            <w:sz w:val="24"/>
            <w:szCs w:val="24"/>
          </w:rPr>
          <w:t>ciezaja@hotmail.com</w:t>
        </w:r>
      </w:hyperlink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Contribuciones de autoría: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>Los 5 autores han participado en la concepción y diseño del estudio, la recolección de datos, el análisis e interpretación de datos, la redacción del manuscrito, la revisión crítica del artículo  y en la aprobación de su versión final. Adicionalmente el análisis estadístico fue complementado por el Dr. Javier Cieza-Zevallos.</w:t>
      </w:r>
    </w:p>
    <w:p w:rsidR="00395132" w:rsidRPr="00395132" w:rsidRDefault="00395132" w:rsidP="00395132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>Fuentes de Financiamiento</w:t>
      </w:r>
      <w:r w:rsidRPr="00395132">
        <w:rPr>
          <w:rFonts w:ascii="Times New Roman" w:eastAsia="Calibri" w:hAnsi="Times New Roman" w:cs="Times New Roman"/>
          <w:sz w:val="24"/>
          <w:szCs w:val="24"/>
        </w:rPr>
        <w:t>: Los autores declaran no haber recibido financiación para la realización de este estudio.</w:t>
      </w:r>
    </w:p>
    <w:p w:rsidR="00395132" w:rsidRPr="00395132" w:rsidRDefault="00395132" w:rsidP="00395132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Declaración de conflictos de interés: </w:t>
      </w:r>
      <w:r w:rsidRPr="00395132">
        <w:rPr>
          <w:rFonts w:ascii="Times New Roman" w:eastAsia="Calibri" w:hAnsi="Times New Roman" w:cs="Times New Roman"/>
          <w:sz w:val="24"/>
          <w:szCs w:val="24"/>
        </w:rPr>
        <w:t>Los autores declaran no tener  ningún conflicto de intereses.</w:t>
      </w:r>
    </w:p>
    <w:p w:rsidR="00395132" w:rsidRPr="00395132" w:rsidRDefault="00395132" w:rsidP="00395132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Autor Corresponsal: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Dr. Franck Pinares 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Astete</w:t>
      </w:r>
      <w:proofErr w:type="spellEnd"/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Calle Chavín No 186, </w:t>
      </w:r>
      <w:proofErr w:type="spellStart"/>
      <w:r w:rsidRPr="00395132">
        <w:rPr>
          <w:rFonts w:ascii="Times New Roman" w:eastAsia="Calibri" w:hAnsi="Times New Roman" w:cs="Times New Roman"/>
          <w:sz w:val="24"/>
          <w:szCs w:val="24"/>
        </w:rPr>
        <w:t>Mz</w:t>
      </w:r>
      <w:proofErr w:type="spellEnd"/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 C10-Lte 26, Urb. Portada del Sol II etapa. La Molina.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Lima 12, Perú.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Teléfono: 00 51 993341590. </w:t>
      </w:r>
    </w:p>
    <w:p w:rsidR="00395132" w:rsidRPr="00395132" w:rsidRDefault="00395132" w:rsidP="00395132">
      <w:p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Correo electrónico: </w:t>
      </w:r>
      <w:hyperlink r:id="rId5" w:history="1">
        <w:r w:rsidRPr="00235F6F">
          <w:rPr>
            <w:rFonts w:ascii="Times New Roman" w:eastAsia="Calibri" w:hAnsi="Times New Roman" w:cs="Times New Roman"/>
            <w:sz w:val="24"/>
            <w:szCs w:val="24"/>
          </w:rPr>
          <w:t>frankpinar@gmail.com</w:t>
        </w:r>
      </w:hyperlink>
      <w:bookmarkStart w:id="0" w:name="_GoBack"/>
      <w:bookmarkEnd w:id="0"/>
    </w:p>
    <w:p w:rsidR="00395132" w:rsidRPr="00395132" w:rsidRDefault="00395132" w:rsidP="00395132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Número de tablas: </w:t>
      </w:r>
      <w:r w:rsidRPr="0039513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95132" w:rsidRPr="00426EC5" w:rsidRDefault="00395132" w:rsidP="00395132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Número de gráficos: </w:t>
      </w:r>
      <w:r w:rsidRPr="00426EC5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95132" w:rsidRPr="00395132" w:rsidRDefault="00395132" w:rsidP="00395132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>Número de palabras de</w:t>
      </w:r>
      <w:r w:rsidR="00426EC5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 resumen: </w:t>
      </w:r>
      <w:r w:rsidRPr="00395132">
        <w:rPr>
          <w:rFonts w:ascii="Times New Roman" w:eastAsia="Calibri" w:hAnsi="Times New Roman" w:cs="Times New Roman"/>
          <w:sz w:val="24"/>
          <w:szCs w:val="24"/>
        </w:rPr>
        <w:t>247 palabras</w:t>
      </w:r>
    </w:p>
    <w:p w:rsidR="00395132" w:rsidRPr="00395132" w:rsidRDefault="00395132" w:rsidP="00395132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Número de palabras del artículo (solo texto, no incluye resumen, bibliografía, tablas y gráficos): </w:t>
      </w:r>
      <w:r w:rsidRPr="00395132">
        <w:rPr>
          <w:rFonts w:ascii="Times New Roman" w:eastAsia="Calibri" w:hAnsi="Times New Roman" w:cs="Times New Roman"/>
          <w:sz w:val="24"/>
          <w:szCs w:val="24"/>
        </w:rPr>
        <w:t>2</w:t>
      </w:r>
      <w:r w:rsidR="00426EC5">
        <w:rPr>
          <w:rFonts w:ascii="Times New Roman" w:eastAsia="Calibri" w:hAnsi="Times New Roman" w:cs="Times New Roman"/>
          <w:sz w:val="24"/>
          <w:szCs w:val="24"/>
        </w:rPr>
        <w:t>746</w:t>
      </w:r>
      <w:r w:rsidRPr="00395132">
        <w:rPr>
          <w:rFonts w:ascii="Times New Roman" w:eastAsia="Calibri" w:hAnsi="Times New Roman" w:cs="Times New Roman"/>
          <w:sz w:val="24"/>
          <w:szCs w:val="24"/>
        </w:rPr>
        <w:t xml:space="preserve"> palabras</w:t>
      </w:r>
    </w:p>
    <w:p w:rsidR="009309E4" w:rsidRDefault="00395132" w:rsidP="00395132">
      <w:pPr>
        <w:spacing w:after="200" w:line="480" w:lineRule="auto"/>
      </w:pPr>
      <w:r w:rsidRPr="00395132">
        <w:rPr>
          <w:rFonts w:ascii="Times New Roman" w:eastAsia="Calibri" w:hAnsi="Times New Roman" w:cs="Times New Roman"/>
          <w:b/>
          <w:sz w:val="24"/>
          <w:szCs w:val="24"/>
        </w:rPr>
        <w:t>Número de referencias</w:t>
      </w:r>
      <w:proofErr w:type="gramStart"/>
      <w:r w:rsidRPr="00395132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395132">
        <w:rPr>
          <w:rFonts w:ascii="Times New Roman" w:eastAsia="Calibri" w:hAnsi="Times New Roman" w:cs="Times New Roman"/>
          <w:sz w:val="24"/>
          <w:szCs w:val="24"/>
        </w:rPr>
        <w:t>24</w:t>
      </w:r>
      <w:proofErr w:type="gramEnd"/>
    </w:p>
    <w:sectPr w:rsidR="00930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2"/>
    <w:rsid w:val="00235F6F"/>
    <w:rsid w:val="00395132"/>
    <w:rsid w:val="00426EC5"/>
    <w:rsid w:val="009309E4"/>
    <w:rsid w:val="00C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F446-16F3-494B-BCFC-44E0C5B5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pinar@gmail.com" TargetMode="External"/><Relationship Id="rId4" Type="http://schemas.openxmlformats.org/officeDocument/2006/relationships/hyperlink" Target="mailto:ciezaj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2</cp:revision>
  <dcterms:created xsi:type="dcterms:W3CDTF">2017-12-07T22:30:00Z</dcterms:created>
  <dcterms:modified xsi:type="dcterms:W3CDTF">2017-12-07T22:30:00Z</dcterms:modified>
</cp:coreProperties>
</file>